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B6" w:rsidRPr="00A974B6" w:rsidRDefault="00A974B6" w:rsidP="00A974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6"/>
          <w:szCs w:val="26"/>
        </w:rPr>
      </w:pPr>
      <w:r w:rsidRPr="00A974B6">
        <w:rPr>
          <w:rFonts w:ascii="Tahoma" w:eastAsia="Times New Roman" w:hAnsi="Tahoma" w:cs="Tahoma"/>
          <w:sz w:val="26"/>
          <w:szCs w:val="26"/>
        </w:rPr>
        <w:t xml:space="preserve">Извещение о проведении электронного аукциона </w:t>
      </w:r>
    </w:p>
    <w:p w:rsidR="00A974B6" w:rsidRPr="00A974B6" w:rsidRDefault="00A974B6" w:rsidP="00A974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6"/>
          <w:szCs w:val="26"/>
        </w:rPr>
      </w:pPr>
      <w:r w:rsidRPr="00A974B6">
        <w:rPr>
          <w:rFonts w:ascii="Tahoma" w:eastAsia="Times New Roman" w:hAnsi="Tahoma" w:cs="Tahoma"/>
          <w:sz w:val="26"/>
          <w:szCs w:val="26"/>
        </w:rPr>
        <w:t>для закупки №0180300008620000001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A974B6" w:rsidRPr="00A974B6" w:rsidTr="00A974B6">
        <w:tc>
          <w:tcPr>
            <w:tcW w:w="2000" w:type="pct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3000" w:type="pct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0180300008620000001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Ремонтное профилирование дорог </w:t>
            </w:r>
            <w:proofErr w:type="spell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Сапоговского</w:t>
            </w:r>
            <w:proofErr w:type="spell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 сельсовета аал Сапогов переулок Восточный, ул</w:t>
            </w:r>
            <w:proofErr w:type="gram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.Л</w:t>
            </w:r>
            <w:proofErr w:type="gram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уговая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Электронный аукцион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АО «</w:t>
            </w:r>
            <w:proofErr w:type="spell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Сбербанк-АСТ</w:t>
            </w:r>
            <w:proofErr w:type="spell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»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http://www.sberbank-ast.ru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Заказчик</w:t>
            </w: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br/>
              <w:t>АДМИНИСТРАЦИЯ САПОГОВСКОГО СЕЛЬСОВЕТА УСТЬ-АБАКАНСКОГО РАЙОНА РЕСПУБЛИКИ ХАКАСИЯ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АДМИНИСТРАЦИЯ САПОГОВСКОГО СЕЛЬСОВЕТА УСТЬ-АБАКАНСКОГО РАЙОНА РЕСПУБЛИКИ ХАКАСИЯ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Российская Федерация, 655119, Хакасия </w:t>
            </w:r>
            <w:proofErr w:type="spell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Респ</w:t>
            </w:r>
            <w:proofErr w:type="spell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, Усть-Абаканский р-н, Сапогов аал, </w:t>
            </w:r>
            <w:proofErr w:type="gram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УЛ</w:t>
            </w:r>
            <w:proofErr w:type="gram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 ЮБИЛЕЙНАЯ, 1А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Российская Федерация, 655119, Хакасия </w:t>
            </w:r>
            <w:proofErr w:type="spell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Респ</w:t>
            </w:r>
            <w:proofErr w:type="spell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, Усть-Абаканский р-н, Сапогов аал, </w:t>
            </w:r>
            <w:proofErr w:type="gram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УЛ</w:t>
            </w:r>
            <w:proofErr w:type="gram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 ЮБИЛЕЙНАЯ, 1А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Данилов Юрий Михайлович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mo-sapogov@list.ru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8-39032-28140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Информация отсутствует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Информация отсутствует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24.07.2020 09:00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Заявка подается оператору электронной площадки в порядке, определенном оператором электронной площадки, информация о котором размещена по адресу http://www.sberbank-ast.ru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в соответствии с пунктом 27 информационной карты аукционной документации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Дата </w:t>
            </w:r>
            <w:proofErr w:type="gram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27.07.2020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28.07.2020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Информация отсутствует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235542.00 Российский рубль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16"/>
              <w:gridCol w:w="1884"/>
              <w:gridCol w:w="1746"/>
              <w:gridCol w:w="1746"/>
              <w:gridCol w:w="2763"/>
            </w:tblGrid>
            <w:tr w:rsidR="00A974B6" w:rsidRPr="00A974B6"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Сумма на последующие годы </w:t>
                  </w:r>
                </w:p>
              </w:tc>
            </w:tr>
            <w:tr w:rsidR="00A974B6" w:rsidRPr="00A974B6"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235542.00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235542.00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0.00</w:t>
                  </w:r>
                </w:p>
              </w:tc>
            </w:tr>
          </w:tbl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38"/>
              <w:gridCol w:w="1215"/>
              <w:gridCol w:w="1328"/>
              <w:gridCol w:w="1018"/>
              <w:gridCol w:w="1018"/>
              <w:gridCol w:w="1838"/>
            </w:tblGrid>
            <w:tr w:rsidR="00A974B6" w:rsidRPr="00A974B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Российский рубль</w:t>
                  </w:r>
                </w:p>
              </w:tc>
            </w:tr>
            <w:tr w:rsidR="00A974B6" w:rsidRPr="00A974B6"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 xml:space="preserve">Сумма на последующие годы </w:t>
                  </w:r>
                </w:p>
              </w:tc>
            </w:tr>
            <w:tr w:rsidR="00A974B6" w:rsidRPr="00A974B6"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00904092200122550244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235542.00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235542.00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0.00</w:t>
                  </w:r>
                </w:p>
              </w:tc>
            </w:tr>
          </w:tbl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Бюджет муниципального образования </w:t>
            </w:r>
            <w:proofErr w:type="spell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Сапоговский</w:t>
            </w:r>
            <w:proofErr w:type="spell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 сельсовет Усть-Абаканского района Республики Хакасия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203191000990619100100100020014211244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Российская Федерация, Хакасия </w:t>
            </w:r>
            <w:proofErr w:type="spell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Респ</w:t>
            </w:r>
            <w:proofErr w:type="spell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, Усть-Абаканский р-н, Сапогов аал, Республика Хакасия, Усть-Абаканский район, аал Сапогов, переулок Восточный в границах от ул. Советская до ул. Пушкина (включительно) протяженностью 125м. аал Сапогов, ул. Луговая протяженностью 160 м.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30 рабочих дней с момента заключения контракта.</w:t>
            </w:r>
          </w:p>
        </w:tc>
      </w:tr>
      <w:tr w:rsidR="00A974B6" w:rsidRPr="00A974B6" w:rsidTr="00A974B6">
        <w:tc>
          <w:tcPr>
            <w:tcW w:w="0" w:type="auto"/>
            <w:gridSpan w:val="2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Объект закупки</w:t>
            </w:r>
          </w:p>
        </w:tc>
      </w:tr>
      <w:tr w:rsidR="00A974B6" w:rsidRPr="00A974B6" w:rsidTr="00A974B6">
        <w:tc>
          <w:tcPr>
            <w:tcW w:w="0" w:type="auto"/>
            <w:gridSpan w:val="2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lastRenderedPageBreak/>
              <w:t>Российский рубль</w:t>
            </w:r>
          </w:p>
        </w:tc>
      </w:tr>
      <w:tr w:rsidR="00A974B6" w:rsidRPr="00A974B6" w:rsidTr="00A974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A974B6" w:rsidRPr="00A974B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 xml:space="preserve">Цена за </w:t>
                  </w:r>
                  <w:proofErr w:type="spellStart"/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ед</w:t>
                  </w:r>
                  <w:proofErr w:type="gramStart"/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.и</w:t>
                  </w:r>
                  <w:proofErr w:type="gramEnd"/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зм</w:t>
                  </w:r>
                  <w:proofErr w:type="spellEnd"/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Стоимость</w:t>
                  </w:r>
                </w:p>
              </w:tc>
            </w:tr>
            <w:tr w:rsidR="00A974B6" w:rsidRPr="00A974B6">
              <w:tc>
                <w:tcPr>
                  <w:tcW w:w="0" w:type="auto"/>
                  <w:vMerge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A974B6" w:rsidRPr="00A974B6"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235542.00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4B6" w:rsidRPr="00A974B6" w:rsidRDefault="00A974B6" w:rsidP="00A974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974B6">
                    <w:rPr>
                      <w:rFonts w:ascii="Tahoma" w:eastAsia="Times New Roman" w:hAnsi="Tahoma" w:cs="Tahoma"/>
                      <w:sz w:val="26"/>
                      <w:szCs w:val="26"/>
                    </w:rPr>
                    <w:t>235542.00</w:t>
                  </w:r>
                </w:p>
              </w:tc>
            </w:tr>
          </w:tbl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</w:tr>
      <w:tr w:rsidR="00A974B6" w:rsidRPr="00A974B6" w:rsidTr="00A974B6">
        <w:tc>
          <w:tcPr>
            <w:tcW w:w="0" w:type="auto"/>
            <w:gridSpan w:val="2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Итого: 235542.00 Российский рубль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Установлено. В соответствии с аукционной документацией</w:t>
            </w:r>
          </w:p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Установлено. Отсутствие в предусмотренном Федеральным законом №44-ФЗ от 05.04.2013 реестре недобросовестных поставщиков (подрядчиков, исполнителей) информации об </w:t>
            </w: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lastRenderedPageBreak/>
              <w:t xml:space="preserve">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proofErr w:type="gram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Установлены</w:t>
            </w:r>
            <w:proofErr w:type="gram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. Участниками закупки могут быть только субъекты малого предпринимательства, социально ориентированные некоммерческие организации, соответствующие требованиям части 3 статьи 30 Федерального закона от 05.04.2013 №44-ФЗ О контрактной системе в сфере закупок товаров, работ, услуг для обеспечения государственных и муниципальных нужд. Во второй части заявки участнику необходимо представить декларацию о принадлежности участника аукциона к субъектам малого предпринимательства или социально ориентированным некоммерческим организациям. 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5.00%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в соответствии с пунктом 18 информационной карты аукционной </w:t>
            </w:r>
            <w:proofErr w:type="spell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документации</w:t>
            </w:r>
            <w:proofErr w:type="gram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.Т</w:t>
            </w:r>
            <w:proofErr w:type="gram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ребования</w:t>
            </w:r>
            <w:proofErr w:type="spell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 о банковском сопровождении не установлены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"Номер расчётного счёта" 40302810900953000092</w:t>
            </w:r>
          </w:p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lastRenderedPageBreak/>
              <w:t>"Номер лицевого счёта" 05803000730</w:t>
            </w:r>
          </w:p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"БИК" 049514001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235.54 Российский рубль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Порядок внесения денежных сре</w:t>
            </w:r>
            <w:proofErr w:type="gramStart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дств в к</w:t>
            </w:r>
            <w:proofErr w:type="gramEnd"/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в соответствии с пунктом 18.1 информационной карты аукционной документации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«Номер расчетного счета» 40302810900953000092</w:t>
            </w:r>
          </w:p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«Номер лицевого счета» 05803000730</w:t>
            </w:r>
          </w:p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«БИК» 049514001</w:t>
            </w:r>
          </w:p>
        </w:tc>
      </w:tr>
      <w:tr w:rsidR="00A974B6" w:rsidRPr="00A974B6" w:rsidTr="00A974B6">
        <w:tc>
          <w:tcPr>
            <w:tcW w:w="0" w:type="auto"/>
            <w:gridSpan w:val="2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Информация о банковском и (или) казначейском сопровождении контракта</w:t>
            </w:r>
          </w:p>
        </w:tc>
      </w:tr>
      <w:tr w:rsidR="00A974B6" w:rsidRPr="00A974B6" w:rsidTr="00A974B6">
        <w:tc>
          <w:tcPr>
            <w:tcW w:w="0" w:type="auto"/>
            <w:gridSpan w:val="2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>Банковское или казначейское сопровождение контракта не требуется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Единые требования к участникам (в соответствии с п. 3-9 части 1 статьи 31 Федерального закона №44-ФЗ): в соответствии с документацией об аукционе. 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 статьи 31 Федерального закона №44-ФЗ: в соответствии с документацией об аукционе. Частями 2 и 2.1 статьи 31 Федерального закона №44-ФЗ: в соответствии с документацией об аукционе. Преимущества, предоставляемые заказчиком в соответствии со статьями 28 и 29 Федерального закона №44-ФЗ: в соответствии с документацией об аукционе. Ограничения участия в определении поставщика (подрядчика, исполнителя), в соответствии со статьей 30 Федерального закона №44-ФЗ: в соответствии с документацией об аукционе. Информация об условиях, о запретах и об ограничениях допуска товаров, </w:t>
            </w: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lastRenderedPageBreak/>
              <w:t>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№44-ФЗ: в соответствии с документацией об аукционе.</w:t>
            </w:r>
          </w:p>
        </w:tc>
      </w:tr>
      <w:tr w:rsidR="00A974B6" w:rsidRPr="00A974B6" w:rsidTr="00A974B6"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974B6" w:rsidRPr="00A974B6" w:rsidRDefault="00A974B6" w:rsidP="00A974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A974B6">
              <w:rPr>
                <w:rFonts w:ascii="Tahoma" w:eastAsia="Times New Roman" w:hAnsi="Tahoma" w:cs="Tahoma"/>
                <w:sz w:val="26"/>
                <w:szCs w:val="26"/>
              </w:rPr>
              <w:t xml:space="preserve">1 Извещение </w:t>
            </w:r>
          </w:p>
        </w:tc>
      </w:tr>
    </w:tbl>
    <w:p w:rsidR="00141438" w:rsidRDefault="00141438"/>
    <w:sectPr w:rsidR="0014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974B6"/>
    <w:rsid w:val="00141438"/>
    <w:rsid w:val="00A9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9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9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9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9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9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930">
          <w:marLeft w:val="0"/>
          <w:marRight w:val="0"/>
          <w:marTop w:val="80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2020-07-16T09:35:00Z</cp:lastPrinted>
  <dcterms:created xsi:type="dcterms:W3CDTF">2020-07-16T09:35:00Z</dcterms:created>
  <dcterms:modified xsi:type="dcterms:W3CDTF">2020-07-16T09:37:00Z</dcterms:modified>
</cp:coreProperties>
</file>