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204" w:rsidRDefault="00357204" w:rsidP="00357204"/>
    <w:p w:rsidR="00357204" w:rsidRDefault="00357204" w:rsidP="00357204"/>
    <w:p w:rsidR="00357204" w:rsidRPr="00C84E12" w:rsidRDefault="00357204" w:rsidP="00357204"/>
    <w:p w:rsidR="00357204" w:rsidRDefault="00357204" w:rsidP="00357204">
      <w:pPr>
        <w:framePr w:h="1591" w:hRule="exact" w:hSpace="80" w:vSpace="40" w:wrap="auto" w:vAnchor="text" w:hAnchor="page" w:x="5477" w:y="-449" w:anchorLock="1"/>
        <w:jc w:val="both"/>
      </w:pPr>
      <w:r>
        <w:rPr>
          <w:noProof/>
          <w:sz w:val="16"/>
          <w:szCs w:val="16"/>
        </w:rPr>
        <w:drawing>
          <wp:inline distT="0" distB="0" distL="0" distR="0">
            <wp:extent cx="690245" cy="690245"/>
            <wp:effectExtent l="19050" t="0" r="0" b="0"/>
            <wp:docPr id="1" name="Рисунок 1" descr="Герб черный-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черный-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245" cy="690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7204" w:rsidRDefault="00357204" w:rsidP="00357204">
      <w:pPr>
        <w:jc w:val="center"/>
        <w:rPr>
          <w:sz w:val="20"/>
          <w:szCs w:val="20"/>
        </w:rPr>
      </w:pPr>
    </w:p>
    <w:tbl>
      <w:tblPr>
        <w:tblpPr w:leftFromText="180" w:rightFromText="180" w:vertAnchor="page" w:horzAnchor="margin" w:tblpXSpec="center" w:tblpY="1621"/>
        <w:tblW w:w="10188" w:type="dxa"/>
        <w:tblLook w:val="0000"/>
      </w:tblPr>
      <w:tblGrid>
        <w:gridCol w:w="10404"/>
        <w:gridCol w:w="222"/>
        <w:gridCol w:w="222"/>
      </w:tblGrid>
      <w:tr w:rsidR="00357204" w:rsidTr="00B76C4B">
        <w:trPr>
          <w:trHeight w:val="1079"/>
        </w:trPr>
        <w:tc>
          <w:tcPr>
            <w:tcW w:w="4248" w:type="dxa"/>
          </w:tcPr>
          <w:tbl>
            <w:tblPr>
              <w:tblpPr w:leftFromText="180" w:rightFromText="180" w:vertAnchor="page" w:horzAnchor="margin" w:tblpX="993" w:tblpY="46"/>
              <w:tblOverlap w:val="never"/>
              <w:tblW w:w="10188" w:type="dxa"/>
              <w:tblLook w:val="0000"/>
            </w:tblPr>
            <w:tblGrid>
              <w:gridCol w:w="4248"/>
              <w:gridCol w:w="900"/>
              <w:gridCol w:w="5040"/>
            </w:tblGrid>
            <w:tr w:rsidR="00357204" w:rsidRPr="008D7C02" w:rsidTr="00B76C4B">
              <w:trPr>
                <w:trHeight w:val="1623"/>
              </w:trPr>
              <w:tc>
                <w:tcPr>
                  <w:tcW w:w="4248" w:type="dxa"/>
                </w:tcPr>
                <w:p w:rsidR="00357204" w:rsidRPr="008D7C02" w:rsidRDefault="00357204" w:rsidP="00B76C4B">
                  <w:pPr>
                    <w:autoSpaceDE w:val="0"/>
                    <w:autoSpaceDN w:val="0"/>
                    <w:adjustRightInd w:val="0"/>
                    <w:ind w:right="175"/>
                    <w:jc w:val="center"/>
                  </w:pPr>
                  <w:r w:rsidRPr="008D7C02">
                    <w:t>РОССИЯ ФЕДЕРАЦИЯЗЫ</w:t>
                  </w:r>
                </w:p>
                <w:p w:rsidR="00357204" w:rsidRPr="008D7C02" w:rsidRDefault="00357204" w:rsidP="00B76C4B">
                  <w:pPr>
                    <w:autoSpaceDE w:val="0"/>
                    <w:autoSpaceDN w:val="0"/>
                    <w:adjustRightInd w:val="0"/>
                    <w:ind w:right="175"/>
                    <w:jc w:val="center"/>
                  </w:pPr>
                  <w:r w:rsidRPr="008D7C02">
                    <w:t>ХАКАС РЕСПУБЛИКАЗЫ</w:t>
                  </w:r>
                </w:p>
                <w:p w:rsidR="00357204" w:rsidRPr="008D7C02" w:rsidRDefault="00357204" w:rsidP="00B76C4B">
                  <w:pPr>
                    <w:autoSpaceDE w:val="0"/>
                    <w:autoSpaceDN w:val="0"/>
                    <w:adjustRightInd w:val="0"/>
                    <w:ind w:right="175"/>
                    <w:jc w:val="center"/>
                  </w:pPr>
                  <w:r w:rsidRPr="008D7C02">
                    <w:t>А</w:t>
                  </w:r>
                  <w:proofErr w:type="gramStart"/>
                  <w:r w:rsidRPr="008D7C02">
                    <w:rPr>
                      <w:lang w:val="en-US"/>
                    </w:rPr>
                    <w:t>F</w:t>
                  </w:r>
                  <w:proofErr w:type="gramEnd"/>
                  <w:r w:rsidRPr="008D7C02">
                    <w:t>БАН ПИЛТ</w:t>
                  </w:r>
                  <w:r w:rsidRPr="008D7C02">
                    <w:rPr>
                      <w:lang w:val="en-US"/>
                    </w:rPr>
                    <w:t>IPI</w:t>
                  </w:r>
                  <w:r w:rsidRPr="008D7C02">
                    <w:t xml:space="preserve"> АЙМАА</w:t>
                  </w:r>
                </w:p>
                <w:p w:rsidR="00357204" w:rsidRPr="008D7C02" w:rsidRDefault="00357204" w:rsidP="00B76C4B">
                  <w:pPr>
                    <w:autoSpaceDE w:val="0"/>
                    <w:autoSpaceDN w:val="0"/>
                    <w:adjustRightInd w:val="0"/>
                    <w:ind w:right="175"/>
                    <w:jc w:val="center"/>
                  </w:pPr>
                  <w:r w:rsidRPr="008D7C02">
                    <w:t>САПОГОВ ААЛ</w:t>
                  </w:r>
                </w:p>
                <w:p w:rsidR="00357204" w:rsidRPr="008D7C02" w:rsidRDefault="00357204" w:rsidP="00B76C4B">
                  <w:pPr>
                    <w:jc w:val="center"/>
                  </w:pPr>
                  <w:r w:rsidRPr="008D7C02">
                    <w:t>УСТА</w:t>
                  </w:r>
                  <w:proofErr w:type="gramStart"/>
                  <w:r w:rsidRPr="008D7C02">
                    <w:rPr>
                      <w:lang w:val="en-US"/>
                    </w:rPr>
                    <w:t>F</w:t>
                  </w:r>
                  <w:proofErr w:type="gramEnd"/>
                  <w:r w:rsidRPr="008D7C02">
                    <w:t xml:space="preserve"> - ПАСТАА</w:t>
                  </w:r>
                </w:p>
              </w:tc>
              <w:tc>
                <w:tcPr>
                  <w:tcW w:w="900" w:type="dxa"/>
                </w:tcPr>
                <w:p w:rsidR="00357204" w:rsidRPr="008D7C02" w:rsidRDefault="00357204" w:rsidP="00B76C4B">
                  <w:pPr>
                    <w:pStyle w:val="1"/>
                    <w:rPr>
                      <w:b w:val="0"/>
                      <w:bCs w:val="0"/>
                    </w:rPr>
                  </w:pPr>
                </w:p>
              </w:tc>
              <w:tc>
                <w:tcPr>
                  <w:tcW w:w="5040" w:type="dxa"/>
                </w:tcPr>
                <w:p w:rsidR="00357204" w:rsidRPr="008D7C02" w:rsidRDefault="00357204" w:rsidP="00B76C4B">
                  <w:pPr>
                    <w:autoSpaceDE w:val="0"/>
                    <w:autoSpaceDN w:val="0"/>
                    <w:adjustRightInd w:val="0"/>
                    <w:ind w:right="175"/>
                    <w:jc w:val="center"/>
                  </w:pPr>
                  <w:r w:rsidRPr="008D7C02">
                    <w:t>РОССИЙСКАЯ ФЕДЕРАЦИЯ</w:t>
                  </w:r>
                </w:p>
                <w:p w:rsidR="00357204" w:rsidRPr="008D7C02" w:rsidRDefault="00357204" w:rsidP="00B76C4B">
                  <w:pPr>
                    <w:autoSpaceDE w:val="0"/>
                    <w:autoSpaceDN w:val="0"/>
                    <w:adjustRightInd w:val="0"/>
                    <w:ind w:right="175"/>
                    <w:jc w:val="center"/>
                  </w:pPr>
                  <w:r w:rsidRPr="008D7C02">
                    <w:t>РЕСПУБЛИКА ХАКАСИЯ</w:t>
                  </w:r>
                </w:p>
                <w:p w:rsidR="00357204" w:rsidRPr="008D7C02" w:rsidRDefault="00357204" w:rsidP="00B76C4B">
                  <w:pPr>
                    <w:autoSpaceDE w:val="0"/>
                    <w:autoSpaceDN w:val="0"/>
                    <w:adjustRightInd w:val="0"/>
                    <w:ind w:right="175"/>
                    <w:jc w:val="center"/>
                  </w:pPr>
                  <w:r w:rsidRPr="008D7C02">
                    <w:t>УСТЬ-АБАКАНСКИЙ РАЙОН</w:t>
                  </w:r>
                </w:p>
                <w:p w:rsidR="00357204" w:rsidRPr="008D7C02" w:rsidRDefault="00357204" w:rsidP="00B76C4B">
                  <w:pPr>
                    <w:autoSpaceDE w:val="0"/>
                    <w:autoSpaceDN w:val="0"/>
                    <w:adjustRightInd w:val="0"/>
                    <w:ind w:right="175"/>
                    <w:jc w:val="center"/>
                  </w:pPr>
                  <w:r w:rsidRPr="008D7C02">
                    <w:t>АДМИНИСТРАЦИЯ</w:t>
                  </w:r>
                </w:p>
                <w:p w:rsidR="00357204" w:rsidRPr="008D7C02" w:rsidRDefault="00357204" w:rsidP="00B76C4B">
                  <w:pPr>
                    <w:jc w:val="center"/>
                    <w:rPr>
                      <w:caps/>
                    </w:rPr>
                  </w:pPr>
                  <w:r w:rsidRPr="008D7C02">
                    <w:t>САПОГОВСКОГО СЕЛЬСОВЕТА</w:t>
                  </w:r>
                </w:p>
              </w:tc>
            </w:tr>
          </w:tbl>
          <w:p w:rsidR="00357204" w:rsidRDefault="00357204" w:rsidP="00B76C4B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357204" w:rsidRDefault="00357204" w:rsidP="00B76C4B">
            <w:pPr>
              <w:pStyle w:val="1"/>
              <w:spacing w:line="360" w:lineRule="auto"/>
              <w:jc w:val="righ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5040" w:type="dxa"/>
          </w:tcPr>
          <w:p w:rsidR="00357204" w:rsidRDefault="00357204" w:rsidP="00B76C4B">
            <w:pPr>
              <w:spacing w:line="360" w:lineRule="auto"/>
              <w:jc w:val="center"/>
              <w:rPr>
                <w:caps/>
                <w:sz w:val="20"/>
                <w:szCs w:val="20"/>
              </w:rPr>
            </w:pPr>
          </w:p>
        </w:tc>
      </w:tr>
    </w:tbl>
    <w:p w:rsidR="00C16816" w:rsidRPr="00370749" w:rsidRDefault="00C16816" w:rsidP="00C16816">
      <w:pPr>
        <w:pStyle w:val="1"/>
        <w:ind w:left="-851"/>
        <w:rPr>
          <w:b w:val="0"/>
        </w:rPr>
      </w:pPr>
    </w:p>
    <w:p w:rsidR="00C16816" w:rsidRDefault="00C16816" w:rsidP="00C16816">
      <w:pPr>
        <w:pStyle w:val="1"/>
        <w:spacing w:line="360" w:lineRule="auto"/>
        <w:rPr>
          <w:sz w:val="26"/>
          <w:szCs w:val="26"/>
        </w:rPr>
      </w:pPr>
      <w:r w:rsidRPr="00370749">
        <w:rPr>
          <w:sz w:val="26"/>
          <w:szCs w:val="26"/>
        </w:rPr>
        <w:t>П О С Т А Н О В Л Е Н И Е</w:t>
      </w:r>
    </w:p>
    <w:p w:rsidR="00C16816" w:rsidRPr="00C16816" w:rsidRDefault="00C16816" w:rsidP="00C16816"/>
    <w:p w:rsidR="00C16816" w:rsidRPr="00370749" w:rsidRDefault="005032A6" w:rsidP="00C16816">
      <w:pPr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о</w:t>
      </w:r>
      <w:r w:rsidR="00C16816" w:rsidRPr="00370749">
        <w:rPr>
          <w:sz w:val="26"/>
          <w:szCs w:val="26"/>
        </w:rPr>
        <w:t>т</w:t>
      </w:r>
      <w:r w:rsidR="000577AE">
        <w:rPr>
          <w:sz w:val="26"/>
          <w:szCs w:val="26"/>
        </w:rPr>
        <w:t xml:space="preserve"> 02.02</w:t>
      </w:r>
      <w:r w:rsidR="0018571F">
        <w:rPr>
          <w:sz w:val="26"/>
          <w:szCs w:val="26"/>
        </w:rPr>
        <w:t>.202</w:t>
      </w:r>
      <w:r w:rsidR="000577AE">
        <w:rPr>
          <w:sz w:val="26"/>
          <w:szCs w:val="26"/>
        </w:rPr>
        <w:t>4</w:t>
      </w:r>
      <w:r w:rsidR="0018571F">
        <w:rPr>
          <w:sz w:val="26"/>
          <w:szCs w:val="26"/>
        </w:rPr>
        <w:t xml:space="preserve"> года</w:t>
      </w:r>
      <w:r w:rsidR="00C16816" w:rsidRPr="00370749">
        <w:rPr>
          <w:sz w:val="26"/>
          <w:szCs w:val="26"/>
        </w:rPr>
        <w:t xml:space="preserve">                                                                                   № </w:t>
      </w:r>
      <w:r w:rsidR="000577AE">
        <w:rPr>
          <w:sz w:val="26"/>
          <w:szCs w:val="26"/>
        </w:rPr>
        <w:t>13</w:t>
      </w:r>
      <w:r w:rsidR="00357204">
        <w:rPr>
          <w:sz w:val="26"/>
          <w:szCs w:val="26"/>
        </w:rPr>
        <w:t>-п</w:t>
      </w:r>
    </w:p>
    <w:p w:rsidR="00C16816" w:rsidRPr="00370749" w:rsidRDefault="00C16816" w:rsidP="00C16816">
      <w:pPr>
        <w:spacing w:line="360" w:lineRule="auto"/>
        <w:jc w:val="center"/>
      </w:pPr>
      <w:r w:rsidRPr="00370749">
        <w:rPr>
          <w:sz w:val="26"/>
          <w:szCs w:val="26"/>
        </w:rPr>
        <w:t>аал Сапогов</w:t>
      </w:r>
    </w:p>
    <w:p w:rsidR="00C16816" w:rsidRDefault="00C16816" w:rsidP="00764A7A">
      <w:pPr>
        <w:pStyle w:val="1"/>
        <w:rPr>
          <w:sz w:val="26"/>
          <w:szCs w:val="26"/>
        </w:rPr>
      </w:pPr>
    </w:p>
    <w:p w:rsidR="00C16816" w:rsidRDefault="00C16816" w:rsidP="00764A7A">
      <w:pPr>
        <w:pStyle w:val="1"/>
        <w:rPr>
          <w:sz w:val="26"/>
          <w:szCs w:val="26"/>
        </w:rPr>
      </w:pPr>
    </w:p>
    <w:p w:rsidR="00683E5A" w:rsidRDefault="00683E5A" w:rsidP="00683E5A">
      <w:pPr>
        <w:rPr>
          <w:b/>
          <w:sz w:val="26"/>
          <w:szCs w:val="26"/>
        </w:rPr>
      </w:pPr>
      <w:r w:rsidRPr="00C80E93">
        <w:rPr>
          <w:b/>
          <w:sz w:val="26"/>
          <w:szCs w:val="26"/>
        </w:rPr>
        <w:t xml:space="preserve">О выделении специальных мест </w:t>
      </w:r>
      <w:proofErr w:type="gramStart"/>
      <w:r w:rsidRPr="00E73A19">
        <w:rPr>
          <w:b/>
          <w:sz w:val="26"/>
          <w:szCs w:val="26"/>
        </w:rPr>
        <w:t>для</w:t>
      </w:r>
      <w:proofErr w:type="gramEnd"/>
    </w:p>
    <w:p w:rsidR="00683E5A" w:rsidRDefault="00683E5A" w:rsidP="00683E5A">
      <w:pPr>
        <w:rPr>
          <w:b/>
          <w:sz w:val="26"/>
          <w:szCs w:val="26"/>
        </w:rPr>
      </w:pPr>
      <w:r w:rsidRPr="00E73A19">
        <w:rPr>
          <w:b/>
          <w:sz w:val="26"/>
          <w:szCs w:val="26"/>
        </w:rPr>
        <w:t xml:space="preserve">размещения </w:t>
      </w:r>
      <w:proofErr w:type="gramStart"/>
      <w:r w:rsidRPr="00E73A19">
        <w:rPr>
          <w:b/>
          <w:sz w:val="26"/>
          <w:szCs w:val="26"/>
        </w:rPr>
        <w:t>предвыборных</w:t>
      </w:r>
      <w:proofErr w:type="gramEnd"/>
      <w:r w:rsidRPr="00E73A19">
        <w:rPr>
          <w:b/>
          <w:sz w:val="26"/>
          <w:szCs w:val="26"/>
        </w:rPr>
        <w:t xml:space="preserve"> печатных </w:t>
      </w:r>
    </w:p>
    <w:p w:rsidR="00683E5A" w:rsidRDefault="00683E5A" w:rsidP="00683E5A">
      <w:pPr>
        <w:rPr>
          <w:b/>
          <w:sz w:val="26"/>
          <w:szCs w:val="26"/>
        </w:rPr>
      </w:pPr>
      <w:r w:rsidRPr="00E73A19">
        <w:rPr>
          <w:b/>
          <w:sz w:val="26"/>
          <w:szCs w:val="26"/>
        </w:rPr>
        <w:t>агитационных материалов</w:t>
      </w:r>
      <w:r>
        <w:rPr>
          <w:b/>
          <w:sz w:val="26"/>
          <w:szCs w:val="26"/>
        </w:rPr>
        <w:t xml:space="preserve"> в</w:t>
      </w:r>
      <w:r w:rsidRPr="00C80E93">
        <w:rPr>
          <w:b/>
          <w:sz w:val="26"/>
          <w:szCs w:val="26"/>
        </w:rPr>
        <w:t xml:space="preserve"> период </w:t>
      </w:r>
    </w:p>
    <w:p w:rsidR="00683E5A" w:rsidRDefault="00683E5A" w:rsidP="00683E5A">
      <w:pPr>
        <w:rPr>
          <w:b/>
          <w:sz w:val="26"/>
          <w:szCs w:val="26"/>
        </w:rPr>
      </w:pPr>
      <w:r w:rsidRPr="00C80E93">
        <w:rPr>
          <w:b/>
          <w:sz w:val="26"/>
          <w:szCs w:val="26"/>
        </w:rPr>
        <w:t>подготовки выборов</w:t>
      </w:r>
      <w:r>
        <w:rPr>
          <w:b/>
          <w:sz w:val="26"/>
          <w:szCs w:val="26"/>
        </w:rPr>
        <w:t xml:space="preserve"> Президента Российской</w:t>
      </w:r>
    </w:p>
    <w:p w:rsidR="00683E5A" w:rsidRPr="00C80E93" w:rsidRDefault="00683E5A" w:rsidP="00683E5A">
      <w:pPr>
        <w:rPr>
          <w:b/>
          <w:sz w:val="26"/>
          <w:szCs w:val="26"/>
        </w:rPr>
      </w:pPr>
      <w:r>
        <w:rPr>
          <w:b/>
          <w:sz w:val="26"/>
          <w:szCs w:val="26"/>
        </w:rPr>
        <w:t>Федерации</w:t>
      </w:r>
    </w:p>
    <w:p w:rsidR="00683E5A" w:rsidRPr="00333862" w:rsidRDefault="00683E5A" w:rsidP="00683E5A">
      <w:pPr>
        <w:jc w:val="both"/>
        <w:rPr>
          <w:b/>
          <w:i/>
          <w:sz w:val="26"/>
        </w:rPr>
      </w:pPr>
    </w:p>
    <w:p w:rsidR="00683E5A" w:rsidRDefault="00683E5A" w:rsidP="00AA731A">
      <w:pPr>
        <w:spacing w:line="360" w:lineRule="auto"/>
        <w:ind w:firstLine="851"/>
        <w:jc w:val="both"/>
        <w:rPr>
          <w:sz w:val="26"/>
        </w:rPr>
      </w:pPr>
      <w:r>
        <w:rPr>
          <w:sz w:val="26"/>
        </w:rPr>
        <w:t>В соответствии</w:t>
      </w:r>
      <w:r w:rsidRPr="007401AC">
        <w:rPr>
          <w:sz w:val="26"/>
        </w:rPr>
        <w:t xml:space="preserve"> </w:t>
      </w:r>
      <w:r>
        <w:rPr>
          <w:sz w:val="26"/>
        </w:rPr>
        <w:t>с пунктом 7 статьи 55</w:t>
      </w:r>
      <w:r w:rsidRPr="00586EDE">
        <w:rPr>
          <w:sz w:val="26"/>
        </w:rPr>
        <w:t xml:space="preserve"> Федерального  закона</w:t>
      </w:r>
      <w:r>
        <w:rPr>
          <w:sz w:val="26"/>
        </w:rPr>
        <w:t xml:space="preserve"> от 10.01.2003 года № 19-ФЗ</w:t>
      </w:r>
      <w:r w:rsidRPr="00586EDE">
        <w:rPr>
          <w:sz w:val="26"/>
        </w:rPr>
        <w:t xml:space="preserve"> «</w:t>
      </w:r>
      <w:r>
        <w:rPr>
          <w:sz w:val="26"/>
        </w:rPr>
        <w:t>О выборах Президента Российской Федерации</w:t>
      </w:r>
      <w:r w:rsidRPr="00586EDE">
        <w:rPr>
          <w:sz w:val="26"/>
        </w:rPr>
        <w:t>»</w:t>
      </w:r>
      <w:r>
        <w:rPr>
          <w:sz w:val="26"/>
        </w:rPr>
        <w:t>, учитывая предложения Т</w:t>
      </w:r>
      <w:r w:rsidRPr="007401AC">
        <w:rPr>
          <w:sz w:val="26"/>
        </w:rPr>
        <w:t xml:space="preserve">ерриториальной избирательной комиссии Усть-Абаканского района о выделении специальных мест для размещения печатных агитационных материалов </w:t>
      </w:r>
      <w:r>
        <w:rPr>
          <w:sz w:val="26"/>
        </w:rPr>
        <w:t xml:space="preserve">в период  </w:t>
      </w:r>
      <w:r w:rsidRPr="008B19C6">
        <w:rPr>
          <w:sz w:val="26"/>
        </w:rPr>
        <w:t>по</w:t>
      </w:r>
      <w:r>
        <w:rPr>
          <w:sz w:val="26"/>
        </w:rPr>
        <w:t xml:space="preserve">дготовки </w:t>
      </w:r>
      <w:r w:rsidRPr="00EC6BDE">
        <w:rPr>
          <w:sz w:val="26"/>
          <w:szCs w:val="26"/>
        </w:rPr>
        <w:t>выборов Президента Российской Федерации</w:t>
      </w:r>
      <w:r w:rsidRPr="007401AC">
        <w:rPr>
          <w:sz w:val="26"/>
        </w:rPr>
        <w:t>,</w:t>
      </w:r>
      <w:r>
        <w:rPr>
          <w:sz w:val="26"/>
        </w:rPr>
        <w:t xml:space="preserve"> администрация Сапоговского сельсовета </w:t>
      </w:r>
    </w:p>
    <w:p w:rsidR="00683E5A" w:rsidRPr="00EC6BDE" w:rsidRDefault="00683E5A" w:rsidP="00AA731A">
      <w:pPr>
        <w:spacing w:line="360" w:lineRule="auto"/>
        <w:ind w:firstLine="851"/>
        <w:jc w:val="both"/>
        <w:rPr>
          <w:b/>
          <w:sz w:val="26"/>
          <w:szCs w:val="26"/>
        </w:rPr>
      </w:pPr>
      <w:r w:rsidRPr="00AD468C">
        <w:rPr>
          <w:b/>
        </w:rPr>
        <w:t>ПОСТАНОВЛЯЕТ</w:t>
      </w:r>
      <w:r>
        <w:t>:</w:t>
      </w:r>
    </w:p>
    <w:p w:rsidR="00683E5A" w:rsidRDefault="00683E5A" w:rsidP="00AA731A">
      <w:pPr>
        <w:spacing w:line="360" w:lineRule="auto"/>
        <w:ind w:firstLine="851"/>
        <w:jc w:val="both"/>
        <w:rPr>
          <w:sz w:val="26"/>
        </w:rPr>
      </w:pPr>
      <w:r w:rsidRPr="00EC5C2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1. </w:t>
      </w:r>
      <w:r>
        <w:rPr>
          <w:sz w:val="26"/>
        </w:rPr>
        <w:t xml:space="preserve">Определить специальные места </w:t>
      </w:r>
      <w:r w:rsidRPr="00D61CA6">
        <w:rPr>
          <w:sz w:val="26"/>
        </w:rPr>
        <w:t xml:space="preserve">для размещения предвыборных печатных агитационных материалов </w:t>
      </w:r>
      <w:r>
        <w:rPr>
          <w:sz w:val="26"/>
        </w:rPr>
        <w:t xml:space="preserve">в период  </w:t>
      </w:r>
      <w:r w:rsidRPr="00FD406E">
        <w:rPr>
          <w:sz w:val="26"/>
        </w:rPr>
        <w:t>по</w:t>
      </w:r>
      <w:r>
        <w:rPr>
          <w:sz w:val="26"/>
        </w:rPr>
        <w:t xml:space="preserve">дготовки выборов </w:t>
      </w:r>
      <w:r w:rsidRPr="00EC6BDE">
        <w:rPr>
          <w:sz w:val="26"/>
          <w:szCs w:val="26"/>
        </w:rPr>
        <w:t>Президента Российской Федерации</w:t>
      </w:r>
      <w:r w:rsidRPr="00FD406E">
        <w:rPr>
          <w:sz w:val="26"/>
        </w:rPr>
        <w:t xml:space="preserve"> </w:t>
      </w:r>
      <w:r>
        <w:rPr>
          <w:sz w:val="26"/>
        </w:rPr>
        <w:t>на территории избирательных  участков согласно приложению.</w:t>
      </w:r>
    </w:p>
    <w:p w:rsidR="00683E5A" w:rsidRDefault="00683E5A" w:rsidP="00AA731A">
      <w:pPr>
        <w:numPr>
          <w:ilvl w:val="0"/>
          <w:numId w:val="2"/>
        </w:numPr>
        <w:tabs>
          <w:tab w:val="left" w:pos="1134"/>
        </w:tabs>
        <w:spacing w:line="360" w:lineRule="auto"/>
        <w:ind w:left="0" w:firstLine="851"/>
        <w:jc w:val="both"/>
        <w:rPr>
          <w:sz w:val="26"/>
        </w:rPr>
      </w:pPr>
      <w:r>
        <w:rPr>
          <w:sz w:val="26"/>
        </w:rPr>
        <w:t xml:space="preserve">Разрешить размещение </w:t>
      </w:r>
      <w:r w:rsidRPr="00230D9E">
        <w:rPr>
          <w:sz w:val="26"/>
        </w:rPr>
        <w:t xml:space="preserve">предвыборных </w:t>
      </w:r>
      <w:r>
        <w:rPr>
          <w:sz w:val="26"/>
        </w:rPr>
        <w:t xml:space="preserve">печатных агитационных материалов </w:t>
      </w:r>
      <w:r w:rsidRPr="00313821">
        <w:rPr>
          <w:sz w:val="26"/>
        </w:rPr>
        <w:t>в помещениях, на зданиях, сооружениях и иных объектах только с согласия и на условиях собственников</w:t>
      </w:r>
      <w:r>
        <w:rPr>
          <w:sz w:val="26"/>
        </w:rPr>
        <w:t>, владельцев указанных объектов (за исключением мест, предусмотренных приложением к данному постановлению).</w:t>
      </w:r>
    </w:p>
    <w:p w:rsidR="00683E5A" w:rsidRDefault="00683E5A" w:rsidP="00AA731A">
      <w:pPr>
        <w:numPr>
          <w:ilvl w:val="0"/>
          <w:numId w:val="2"/>
        </w:numPr>
        <w:tabs>
          <w:tab w:val="left" w:pos="1134"/>
        </w:tabs>
        <w:spacing w:line="360" w:lineRule="auto"/>
        <w:ind w:left="0" w:firstLine="851"/>
        <w:jc w:val="both"/>
        <w:rPr>
          <w:sz w:val="26"/>
        </w:rPr>
      </w:pPr>
      <w:r w:rsidRPr="005426D3">
        <w:rPr>
          <w:sz w:val="26"/>
        </w:rPr>
        <w:t xml:space="preserve">Запретить размещать предвыборные печатные агитационные материалы на памятниках, обелисках, зданиях, сооружениях и в помещениях, имеющих </w:t>
      </w:r>
      <w:r w:rsidRPr="005426D3">
        <w:rPr>
          <w:sz w:val="26"/>
        </w:rPr>
        <w:lastRenderedPageBreak/>
        <w:t xml:space="preserve">историческую, культурную или архитектурную ценность, а также в зданиях, в которых размещены избирательные комиссии, помещения для голосования, и на расстоянии менее 50 метров от входа в них. </w:t>
      </w:r>
    </w:p>
    <w:p w:rsidR="00683E5A" w:rsidRPr="005426D3" w:rsidRDefault="00683E5A" w:rsidP="00AA731A">
      <w:pPr>
        <w:numPr>
          <w:ilvl w:val="0"/>
          <w:numId w:val="2"/>
        </w:numPr>
        <w:tabs>
          <w:tab w:val="left" w:pos="1134"/>
        </w:tabs>
        <w:spacing w:line="360" w:lineRule="auto"/>
        <w:ind w:left="0" w:firstLine="851"/>
        <w:jc w:val="both"/>
        <w:rPr>
          <w:sz w:val="26"/>
        </w:rPr>
      </w:pPr>
      <w:r w:rsidRPr="005426D3">
        <w:rPr>
          <w:sz w:val="26"/>
        </w:rPr>
        <w:t xml:space="preserve">Опубликовать  данное постановление в газете </w:t>
      </w:r>
      <w:r w:rsidRPr="00C136D6">
        <w:rPr>
          <w:sz w:val="26"/>
        </w:rPr>
        <w:t>«</w:t>
      </w:r>
      <w:proofErr w:type="spellStart"/>
      <w:r w:rsidRPr="00C136D6">
        <w:rPr>
          <w:sz w:val="26"/>
        </w:rPr>
        <w:t>Усть-Абаканские</w:t>
      </w:r>
      <w:proofErr w:type="spellEnd"/>
      <w:r w:rsidRPr="00C136D6">
        <w:rPr>
          <w:sz w:val="26"/>
        </w:rPr>
        <w:t xml:space="preserve"> известия официальные»</w:t>
      </w:r>
      <w:r w:rsidRPr="005426D3">
        <w:rPr>
          <w:sz w:val="26"/>
        </w:rPr>
        <w:t>.</w:t>
      </w:r>
    </w:p>
    <w:p w:rsidR="00683E5A" w:rsidRDefault="00683E5A" w:rsidP="00AA731A">
      <w:pPr>
        <w:numPr>
          <w:ilvl w:val="0"/>
          <w:numId w:val="2"/>
        </w:numPr>
        <w:tabs>
          <w:tab w:val="left" w:pos="1134"/>
        </w:tabs>
        <w:spacing w:line="360" w:lineRule="auto"/>
        <w:ind w:left="0" w:firstLine="851"/>
        <w:jc w:val="both"/>
        <w:rPr>
          <w:sz w:val="26"/>
        </w:rPr>
      </w:pPr>
      <w:proofErr w:type="gramStart"/>
      <w:r>
        <w:rPr>
          <w:sz w:val="26"/>
        </w:rPr>
        <w:t>Контроль за</w:t>
      </w:r>
      <w:proofErr w:type="gramEnd"/>
      <w:r>
        <w:rPr>
          <w:sz w:val="26"/>
        </w:rPr>
        <w:t xml:space="preserve"> исполнением постановления возлагаю на себя. </w:t>
      </w:r>
    </w:p>
    <w:p w:rsidR="00AA731A" w:rsidRPr="00213566" w:rsidRDefault="00AA731A" w:rsidP="00AA731A">
      <w:pPr>
        <w:tabs>
          <w:tab w:val="left" w:pos="1134"/>
        </w:tabs>
        <w:spacing w:line="360" w:lineRule="auto"/>
        <w:ind w:left="851"/>
        <w:jc w:val="both"/>
        <w:rPr>
          <w:sz w:val="26"/>
        </w:rPr>
      </w:pPr>
    </w:p>
    <w:p w:rsidR="00683E5A" w:rsidRDefault="00683E5A" w:rsidP="00AA731A">
      <w:pPr>
        <w:ind w:firstLine="851"/>
        <w:jc w:val="both"/>
        <w:rPr>
          <w:sz w:val="26"/>
          <w:szCs w:val="26"/>
        </w:rPr>
      </w:pPr>
    </w:p>
    <w:p w:rsidR="00683E5A" w:rsidRPr="0011433F" w:rsidRDefault="00683E5A" w:rsidP="00AA731A">
      <w:pPr>
        <w:ind w:firstLine="14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Сапоговского сельсовета          </w:t>
      </w:r>
      <w:r>
        <w:rPr>
          <w:sz w:val="26"/>
          <w:szCs w:val="26"/>
        </w:rPr>
        <w:tab/>
        <w:t xml:space="preserve">                     </w:t>
      </w:r>
      <w:r>
        <w:rPr>
          <w:sz w:val="26"/>
          <w:szCs w:val="26"/>
        </w:rPr>
        <w:tab/>
        <w:t xml:space="preserve">              </w:t>
      </w:r>
      <w:r>
        <w:rPr>
          <w:sz w:val="26"/>
          <w:szCs w:val="26"/>
        </w:rPr>
        <w:tab/>
        <w:t>Е.М. Лапина</w:t>
      </w:r>
      <w:bookmarkStart w:id="0" w:name="_GoBack"/>
      <w:bookmarkEnd w:id="0"/>
    </w:p>
    <w:p w:rsidR="00683E5A" w:rsidRDefault="00683E5A" w:rsidP="00AA731A">
      <w:pPr>
        <w:ind w:firstLine="851"/>
        <w:jc w:val="right"/>
      </w:pPr>
    </w:p>
    <w:p w:rsidR="004E70B6" w:rsidRDefault="004E70B6" w:rsidP="00C16816">
      <w:pPr>
        <w:ind w:left="5954" w:hanging="11"/>
      </w:pPr>
    </w:p>
    <w:p w:rsidR="00683E5A" w:rsidRDefault="00683E5A" w:rsidP="00C16816">
      <w:pPr>
        <w:ind w:left="5954" w:hanging="11"/>
      </w:pPr>
    </w:p>
    <w:p w:rsidR="00683E5A" w:rsidRDefault="00683E5A" w:rsidP="00C16816">
      <w:pPr>
        <w:ind w:left="5954" w:hanging="11"/>
      </w:pPr>
    </w:p>
    <w:p w:rsidR="00683E5A" w:rsidRDefault="00683E5A" w:rsidP="00C16816">
      <w:pPr>
        <w:ind w:left="5954" w:hanging="11"/>
      </w:pPr>
    </w:p>
    <w:p w:rsidR="00683E5A" w:rsidRDefault="00683E5A" w:rsidP="00C16816">
      <w:pPr>
        <w:ind w:left="5954" w:hanging="11"/>
      </w:pPr>
    </w:p>
    <w:p w:rsidR="00683E5A" w:rsidRDefault="00683E5A" w:rsidP="00C16816">
      <w:pPr>
        <w:ind w:left="5954" w:hanging="11"/>
      </w:pPr>
    </w:p>
    <w:p w:rsidR="00683E5A" w:rsidRDefault="00683E5A" w:rsidP="00C16816">
      <w:pPr>
        <w:ind w:left="5954" w:hanging="11"/>
      </w:pPr>
    </w:p>
    <w:p w:rsidR="00683E5A" w:rsidRDefault="00683E5A" w:rsidP="00C16816">
      <w:pPr>
        <w:ind w:left="5954" w:hanging="11"/>
      </w:pPr>
    </w:p>
    <w:p w:rsidR="00683E5A" w:rsidRDefault="00683E5A" w:rsidP="00C16816">
      <w:pPr>
        <w:ind w:left="5954" w:hanging="11"/>
      </w:pPr>
    </w:p>
    <w:p w:rsidR="00683E5A" w:rsidRDefault="00683E5A" w:rsidP="00C16816">
      <w:pPr>
        <w:ind w:left="5954" w:hanging="11"/>
      </w:pPr>
    </w:p>
    <w:p w:rsidR="00683E5A" w:rsidRDefault="00683E5A" w:rsidP="00C16816">
      <w:pPr>
        <w:ind w:left="5954" w:hanging="11"/>
      </w:pPr>
    </w:p>
    <w:p w:rsidR="00683E5A" w:rsidRDefault="00683E5A" w:rsidP="00C16816">
      <w:pPr>
        <w:ind w:left="5954" w:hanging="11"/>
      </w:pPr>
    </w:p>
    <w:p w:rsidR="00683E5A" w:rsidRDefault="00683E5A" w:rsidP="00C16816">
      <w:pPr>
        <w:ind w:left="5954" w:hanging="11"/>
      </w:pPr>
    </w:p>
    <w:p w:rsidR="00683E5A" w:rsidRDefault="00683E5A" w:rsidP="00C16816">
      <w:pPr>
        <w:ind w:left="5954" w:hanging="11"/>
      </w:pPr>
    </w:p>
    <w:p w:rsidR="00683E5A" w:rsidRDefault="00683E5A" w:rsidP="00C16816">
      <w:pPr>
        <w:ind w:left="5954" w:hanging="11"/>
      </w:pPr>
    </w:p>
    <w:p w:rsidR="00683E5A" w:rsidRDefault="00683E5A" w:rsidP="00C16816">
      <w:pPr>
        <w:ind w:left="5954" w:hanging="11"/>
      </w:pPr>
    </w:p>
    <w:p w:rsidR="00683E5A" w:rsidRDefault="00683E5A" w:rsidP="00C16816">
      <w:pPr>
        <w:ind w:left="5954" w:hanging="11"/>
      </w:pPr>
    </w:p>
    <w:p w:rsidR="00683E5A" w:rsidRDefault="00683E5A" w:rsidP="00C16816">
      <w:pPr>
        <w:ind w:left="5954" w:hanging="11"/>
      </w:pPr>
    </w:p>
    <w:p w:rsidR="00683E5A" w:rsidRDefault="00683E5A" w:rsidP="00C16816">
      <w:pPr>
        <w:ind w:left="5954" w:hanging="11"/>
      </w:pPr>
    </w:p>
    <w:p w:rsidR="00683E5A" w:rsidRDefault="00683E5A" w:rsidP="00C16816">
      <w:pPr>
        <w:ind w:left="5954" w:hanging="11"/>
      </w:pPr>
    </w:p>
    <w:p w:rsidR="00683E5A" w:rsidRDefault="00683E5A" w:rsidP="00C16816">
      <w:pPr>
        <w:ind w:left="5954" w:hanging="11"/>
      </w:pPr>
    </w:p>
    <w:p w:rsidR="00683E5A" w:rsidRDefault="00683E5A" w:rsidP="00C16816">
      <w:pPr>
        <w:ind w:left="5954" w:hanging="11"/>
      </w:pPr>
    </w:p>
    <w:p w:rsidR="00683E5A" w:rsidRDefault="00683E5A" w:rsidP="00C16816">
      <w:pPr>
        <w:ind w:left="5954" w:hanging="11"/>
      </w:pPr>
    </w:p>
    <w:p w:rsidR="00683E5A" w:rsidRDefault="00683E5A" w:rsidP="00C16816">
      <w:pPr>
        <w:ind w:left="5954" w:hanging="11"/>
      </w:pPr>
    </w:p>
    <w:p w:rsidR="00683E5A" w:rsidRDefault="00683E5A" w:rsidP="00C16816">
      <w:pPr>
        <w:ind w:left="5954" w:hanging="11"/>
      </w:pPr>
    </w:p>
    <w:p w:rsidR="00683E5A" w:rsidRDefault="00683E5A" w:rsidP="00C16816">
      <w:pPr>
        <w:ind w:left="5954" w:hanging="11"/>
      </w:pPr>
    </w:p>
    <w:p w:rsidR="00683E5A" w:rsidRDefault="00683E5A" w:rsidP="00C16816">
      <w:pPr>
        <w:ind w:left="5954" w:hanging="11"/>
      </w:pPr>
    </w:p>
    <w:p w:rsidR="00683E5A" w:rsidRDefault="00683E5A" w:rsidP="00C16816">
      <w:pPr>
        <w:ind w:left="5954" w:hanging="11"/>
      </w:pPr>
    </w:p>
    <w:p w:rsidR="00683E5A" w:rsidRDefault="00683E5A" w:rsidP="00C16816">
      <w:pPr>
        <w:ind w:left="5954" w:hanging="11"/>
      </w:pPr>
    </w:p>
    <w:p w:rsidR="00683E5A" w:rsidRDefault="00683E5A" w:rsidP="00C16816">
      <w:pPr>
        <w:ind w:left="5954" w:hanging="11"/>
      </w:pPr>
    </w:p>
    <w:p w:rsidR="00683E5A" w:rsidRDefault="00683E5A" w:rsidP="00C16816">
      <w:pPr>
        <w:ind w:left="5954" w:hanging="11"/>
      </w:pPr>
    </w:p>
    <w:p w:rsidR="00683E5A" w:rsidRDefault="00683E5A" w:rsidP="00C16816">
      <w:pPr>
        <w:ind w:left="5954" w:hanging="11"/>
      </w:pPr>
    </w:p>
    <w:p w:rsidR="00683E5A" w:rsidRDefault="00683E5A" w:rsidP="00C16816">
      <w:pPr>
        <w:ind w:left="5954" w:hanging="11"/>
      </w:pPr>
    </w:p>
    <w:p w:rsidR="00683E5A" w:rsidRDefault="00683E5A" w:rsidP="00C16816">
      <w:pPr>
        <w:ind w:left="5954" w:hanging="11"/>
      </w:pPr>
    </w:p>
    <w:p w:rsidR="00683E5A" w:rsidRDefault="00683E5A" w:rsidP="00C16816">
      <w:pPr>
        <w:ind w:left="5954" w:hanging="11"/>
      </w:pPr>
    </w:p>
    <w:p w:rsidR="00683E5A" w:rsidRDefault="00683E5A" w:rsidP="00C16816">
      <w:pPr>
        <w:ind w:left="5954" w:hanging="11"/>
      </w:pPr>
    </w:p>
    <w:p w:rsidR="00683E5A" w:rsidRDefault="00683E5A" w:rsidP="00C16816">
      <w:pPr>
        <w:ind w:left="5954" w:hanging="11"/>
      </w:pPr>
    </w:p>
    <w:p w:rsidR="00683E5A" w:rsidRDefault="00683E5A" w:rsidP="00C16816">
      <w:pPr>
        <w:ind w:left="5954" w:hanging="11"/>
      </w:pPr>
    </w:p>
    <w:p w:rsidR="00683E5A" w:rsidRDefault="00683E5A" w:rsidP="00C16816">
      <w:pPr>
        <w:ind w:left="5954" w:hanging="11"/>
      </w:pPr>
    </w:p>
    <w:p w:rsidR="00683E5A" w:rsidRDefault="00683E5A" w:rsidP="00C16816">
      <w:pPr>
        <w:ind w:left="5954" w:hanging="11"/>
      </w:pPr>
    </w:p>
    <w:p w:rsidR="00683E5A" w:rsidRDefault="00683E5A" w:rsidP="00C16816">
      <w:pPr>
        <w:ind w:left="5954" w:hanging="11"/>
      </w:pPr>
    </w:p>
    <w:p w:rsidR="00683E5A" w:rsidRDefault="00683E5A" w:rsidP="00C16816">
      <w:pPr>
        <w:ind w:left="5954" w:hanging="11"/>
      </w:pPr>
    </w:p>
    <w:p w:rsidR="00764A7A" w:rsidRDefault="00683E5A" w:rsidP="00C16816">
      <w:pPr>
        <w:ind w:left="5954" w:hanging="11"/>
        <w:rPr>
          <w:sz w:val="26"/>
          <w:szCs w:val="26"/>
        </w:rPr>
      </w:pPr>
      <w:r>
        <w:t>П</w:t>
      </w:r>
      <w:r w:rsidR="00764A7A">
        <w:t>риложение</w:t>
      </w:r>
    </w:p>
    <w:p w:rsidR="00764A7A" w:rsidRDefault="00764A7A" w:rsidP="00C16816">
      <w:pPr>
        <w:ind w:left="5954" w:hanging="11"/>
      </w:pPr>
      <w:r>
        <w:t xml:space="preserve">к постановлению главы  </w:t>
      </w:r>
    </w:p>
    <w:p w:rsidR="00764A7A" w:rsidRDefault="00764A7A" w:rsidP="00C16816">
      <w:pPr>
        <w:ind w:left="5954" w:hanging="11"/>
      </w:pPr>
      <w:r>
        <w:t xml:space="preserve">Сапоговского сельсовета </w:t>
      </w:r>
    </w:p>
    <w:p w:rsidR="00764A7A" w:rsidRDefault="000577AE" w:rsidP="00C16816">
      <w:pPr>
        <w:ind w:left="5954" w:hanging="11"/>
      </w:pPr>
      <w:r>
        <w:t>от 02</w:t>
      </w:r>
      <w:r w:rsidR="0018571F">
        <w:t>.0</w:t>
      </w:r>
      <w:r>
        <w:t>2</w:t>
      </w:r>
      <w:r w:rsidR="0018571F">
        <w:t>.202</w:t>
      </w:r>
      <w:r>
        <w:t>4</w:t>
      </w:r>
      <w:r w:rsidR="00764A7A">
        <w:t xml:space="preserve"> года № </w:t>
      </w:r>
      <w:r>
        <w:t>13</w:t>
      </w:r>
      <w:r w:rsidR="00301890">
        <w:t>-п</w:t>
      </w:r>
    </w:p>
    <w:p w:rsidR="00764A7A" w:rsidRDefault="00764A7A" w:rsidP="00764A7A">
      <w:pPr>
        <w:jc w:val="right"/>
      </w:pPr>
    </w:p>
    <w:p w:rsidR="00AA731A" w:rsidRDefault="00AA731A" w:rsidP="00AA731A">
      <w:pPr>
        <w:jc w:val="center"/>
        <w:rPr>
          <w:b/>
          <w:sz w:val="26"/>
        </w:rPr>
      </w:pPr>
      <w:r>
        <w:rPr>
          <w:b/>
          <w:sz w:val="26"/>
        </w:rPr>
        <w:t xml:space="preserve">Специальные места для размещения </w:t>
      </w:r>
      <w:proofErr w:type="gramStart"/>
      <w:r>
        <w:rPr>
          <w:b/>
          <w:sz w:val="26"/>
        </w:rPr>
        <w:t>печатных</w:t>
      </w:r>
      <w:proofErr w:type="gramEnd"/>
      <w:r>
        <w:rPr>
          <w:b/>
          <w:sz w:val="26"/>
        </w:rPr>
        <w:t xml:space="preserve">  агитационных</w:t>
      </w:r>
    </w:p>
    <w:p w:rsidR="00AA731A" w:rsidRDefault="00AA731A" w:rsidP="00AA731A">
      <w:pPr>
        <w:jc w:val="center"/>
        <w:rPr>
          <w:b/>
          <w:sz w:val="26"/>
          <w:szCs w:val="26"/>
        </w:rPr>
      </w:pPr>
      <w:r>
        <w:rPr>
          <w:b/>
          <w:sz w:val="26"/>
        </w:rPr>
        <w:t xml:space="preserve">материалов на период  </w:t>
      </w:r>
      <w:r w:rsidRPr="00C80E93">
        <w:rPr>
          <w:b/>
          <w:sz w:val="26"/>
          <w:szCs w:val="26"/>
        </w:rPr>
        <w:t>подготовки выборов</w:t>
      </w:r>
      <w:r>
        <w:rPr>
          <w:b/>
          <w:sz w:val="26"/>
          <w:szCs w:val="26"/>
        </w:rPr>
        <w:t xml:space="preserve"> </w:t>
      </w:r>
    </w:p>
    <w:p w:rsidR="00AA731A" w:rsidRPr="00C80E93" w:rsidRDefault="00AA731A" w:rsidP="00AA731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Президента Российской Федерации</w:t>
      </w:r>
    </w:p>
    <w:p w:rsidR="00AA731A" w:rsidRDefault="00AA731A" w:rsidP="00AA731A">
      <w:pPr>
        <w:rPr>
          <w:b/>
          <w:sz w:val="26"/>
        </w:rPr>
      </w:pPr>
    </w:p>
    <w:p w:rsidR="00B16516" w:rsidRDefault="00B16516" w:rsidP="0011433F">
      <w:pPr>
        <w:rPr>
          <w:b/>
          <w:sz w:val="26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42"/>
        <w:gridCol w:w="2327"/>
        <w:gridCol w:w="2238"/>
        <w:gridCol w:w="3841"/>
      </w:tblGrid>
      <w:tr w:rsidR="009800E1" w:rsidRPr="00351607" w:rsidTr="00EA0CD9">
        <w:tc>
          <w:tcPr>
            <w:tcW w:w="828" w:type="dxa"/>
          </w:tcPr>
          <w:p w:rsidR="009800E1" w:rsidRPr="00351607" w:rsidRDefault="009800E1" w:rsidP="00EA0CD9">
            <w:pPr>
              <w:jc w:val="center"/>
            </w:pPr>
            <w:r w:rsidRPr="00351607">
              <w:t xml:space="preserve">№ </w:t>
            </w:r>
          </w:p>
          <w:p w:rsidR="009800E1" w:rsidRPr="00351607" w:rsidRDefault="009800E1" w:rsidP="00EA0CD9">
            <w:pPr>
              <w:jc w:val="center"/>
            </w:pPr>
            <w:proofErr w:type="spellStart"/>
            <w:r w:rsidRPr="00351607">
              <w:t>изби</w:t>
            </w:r>
            <w:proofErr w:type="spellEnd"/>
          </w:p>
          <w:p w:rsidR="009800E1" w:rsidRPr="00351607" w:rsidRDefault="009800E1" w:rsidP="00EA0CD9">
            <w:pPr>
              <w:jc w:val="center"/>
            </w:pPr>
            <w:proofErr w:type="spellStart"/>
            <w:r w:rsidRPr="00351607">
              <w:t>ра</w:t>
            </w:r>
            <w:proofErr w:type="spellEnd"/>
          </w:p>
          <w:p w:rsidR="009800E1" w:rsidRPr="00351607" w:rsidRDefault="009800E1" w:rsidP="00EA0CD9">
            <w:pPr>
              <w:jc w:val="center"/>
            </w:pPr>
            <w:proofErr w:type="spellStart"/>
            <w:r w:rsidRPr="00351607">
              <w:t>тель</w:t>
            </w:r>
            <w:proofErr w:type="spellEnd"/>
          </w:p>
          <w:p w:rsidR="009800E1" w:rsidRPr="00351607" w:rsidRDefault="009800E1" w:rsidP="00EA0CD9">
            <w:pPr>
              <w:jc w:val="center"/>
            </w:pPr>
            <w:proofErr w:type="spellStart"/>
            <w:r w:rsidRPr="00351607">
              <w:t>ногоучаст</w:t>
            </w:r>
            <w:proofErr w:type="spellEnd"/>
          </w:p>
          <w:p w:rsidR="009800E1" w:rsidRPr="00351607" w:rsidRDefault="009800E1" w:rsidP="00EA0CD9">
            <w:pPr>
              <w:jc w:val="center"/>
            </w:pPr>
            <w:r w:rsidRPr="00351607">
              <w:t>ка</w:t>
            </w:r>
          </w:p>
        </w:tc>
        <w:tc>
          <w:tcPr>
            <w:tcW w:w="2363" w:type="dxa"/>
          </w:tcPr>
          <w:p w:rsidR="009800E1" w:rsidRPr="00351607" w:rsidRDefault="009800E1" w:rsidP="00EA0CD9">
            <w:pPr>
              <w:jc w:val="center"/>
            </w:pPr>
            <w:r w:rsidRPr="00351607">
              <w:t>Место расположения избирательного участка</w:t>
            </w:r>
          </w:p>
        </w:tc>
        <w:tc>
          <w:tcPr>
            <w:tcW w:w="2345" w:type="dxa"/>
          </w:tcPr>
          <w:p w:rsidR="009800E1" w:rsidRPr="00351607" w:rsidRDefault="009800E1" w:rsidP="00EA0CD9">
            <w:pPr>
              <w:jc w:val="center"/>
            </w:pPr>
          </w:p>
          <w:p w:rsidR="009800E1" w:rsidRPr="00351607" w:rsidRDefault="009800E1" w:rsidP="00EA0CD9">
            <w:pPr>
              <w:jc w:val="center"/>
            </w:pPr>
            <w:r w:rsidRPr="00351607">
              <w:t>Населенный пункт</w:t>
            </w:r>
          </w:p>
        </w:tc>
        <w:tc>
          <w:tcPr>
            <w:tcW w:w="4112" w:type="dxa"/>
          </w:tcPr>
          <w:p w:rsidR="009800E1" w:rsidRPr="00351607" w:rsidRDefault="009800E1" w:rsidP="00EA0CD9">
            <w:pPr>
              <w:jc w:val="center"/>
            </w:pPr>
          </w:p>
          <w:p w:rsidR="009800E1" w:rsidRPr="00351607" w:rsidRDefault="009800E1" w:rsidP="00EA0CD9">
            <w:pPr>
              <w:jc w:val="center"/>
            </w:pPr>
            <w:r w:rsidRPr="00351607">
              <w:t xml:space="preserve">Место размещения </w:t>
            </w:r>
            <w:r w:rsidRPr="009800E1">
              <w:t xml:space="preserve">предвыборных </w:t>
            </w:r>
            <w:r w:rsidRPr="00351607">
              <w:t>печатных агитационных материалов</w:t>
            </w:r>
          </w:p>
        </w:tc>
      </w:tr>
      <w:tr w:rsidR="009800E1" w:rsidRPr="00351607" w:rsidTr="00EA0CD9">
        <w:tc>
          <w:tcPr>
            <w:tcW w:w="828" w:type="dxa"/>
          </w:tcPr>
          <w:p w:rsidR="009800E1" w:rsidRPr="00351607" w:rsidRDefault="009800E1" w:rsidP="00EA0CD9">
            <w:pPr>
              <w:jc w:val="center"/>
            </w:pPr>
            <w:r w:rsidRPr="00351607">
              <w:t>1</w:t>
            </w:r>
          </w:p>
        </w:tc>
        <w:tc>
          <w:tcPr>
            <w:tcW w:w="2363" w:type="dxa"/>
          </w:tcPr>
          <w:p w:rsidR="009800E1" w:rsidRPr="00351607" w:rsidRDefault="009800E1" w:rsidP="00EA0CD9">
            <w:pPr>
              <w:jc w:val="center"/>
            </w:pPr>
            <w:r w:rsidRPr="00351607">
              <w:t>2</w:t>
            </w:r>
          </w:p>
        </w:tc>
        <w:tc>
          <w:tcPr>
            <w:tcW w:w="2345" w:type="dxa"/>
          </w:tcPr>
          <w:p w:rsidR="009800E1" w:rsidRPr="00351607" w:rsidRDefault="009800E1" w:rsidP="00EA0CD9">
            <w:pPr>
              <w:jc w:val="center"/>
            </w:pPr>
            <w:r w:rsidRPr="00351607">
              <w:t>3</w:t>
            </w:r>
          </w:p>
        </w:tc>
        <w:tc>
          <w:tcPr>
            <w:tcW w:w="4112" w:type="dxa"/>
          </w:tcPr>
          <w:p w:rsidR="009800E1" w:rsidRPr="00351607" w:rsidRDefault="009800E1" w:rsidP="00EA0CD9">
            <w:pPr>
              <w:jc w:val="center"/>
            </w:pPr>
            <w:r w:rsidRPr="00351607">
              <w:t>4</w:t>
            </w:r>
          </w:p>
        </w:tc>
      </w:tr>
      <w:tr w:rsidR="009800E1" w:rsidRPr="00351607" w:rsidTr="00EA0CD9">
        <w:tc>
          <w:tcPr>
            <w:tcW w:w="828" w:type="dxa"/>
          </w:tcPr>
          <w:p w:rsidR="009800E1" w:rsidRPr="00351607" w:rsidRDefault="009800E1" w:rsidP="00EA0CD9">
            <w:pPr>
              <w:jc w:val="center"/>
            </w:pPr>
          </w:p>
          <w:p w:rsidR="009800E1" w:rsidRPr="00351607" w:rsidRDefault="009800E1" w:rsidP="00EA0CD9">
            <w:pPr>
              <w:jc w:val="center"/>
            </w:pPr>
            <w:r w:rsidRPr="00351607">
              <w:t>375</w:t>
            </w:r>
          </w:p>
          <w:p w:rsidR="009800E1" w:rsidRPr="00351607" w:rsidRDefault="009800E1" w:rsidP="00EA0CD9">
            <w:pPr>
              <w:jc w:val="center"/>
            </w:pPr>
          </w:p>
        </w:tc>
        <w:tc>
          <w:tcPr>
            <w:tcW w:w="2363" w:type="dxa"/>
          </w:tcPr>
          <w:p w:rsidR="009800E1" w:rsidRPr="00351607" w:rsidRDefault="009800E1" w:rsidP="00EA0CD9">
            <w:pPr>
              <w:jc w:val="center"/>
            </w:pPr>
            <w:r w:rsidRPr="00351607">
              <w:rPr>
                <w:sz w:val="26"/>
                <w:szCs w:val="26"/>
              </w:rPr>
              <w:t xml:space="preserve">аал Сапогов, ул. </w:t>
            </w:r>
            <w:proofErr w:type="gramStart"/>
            <w:r w:rsidRPr="00351607">
              <w:rPr>
                <w:sz w:val="26"/>
                <w:szCs w:val="26"/>
              </w:rPr>
              <w:t>Майская</w:t>
            </w:r>
            <w:proofErr w:type="gramEnd"/>
            <w:r w:rsidRPr="00351607">
              <w:rPr>
                <w:sz w:val="26"/>
                <w:szCs w:val="26"/>
              </w:rPr>
              <w:t>, 35, здание муниципального казенного учреждения «Сапоговский сельский Дом культуры»</w:t>
            </w:r>
          </w:p>
        </w:tc>
        <w:tc>
          <w:tcPr>
            <w:tcW w:w="2345" w:type="dxa"/>
          </w:tcPr>
          <w:p w:rsidR="009800E1" w:rsidRPr="00351607" w:rsidRDefault="009800E1" w:rsidP="00EA0CD9">
            <w:pPr>
              <w:jc w:val="center"/>
            </w:pPr>
            <w:r w:rsidRPr="00351607">
              <w:t>аал Сапогов</w:t>
            </w:r>
          </w:p>
        </w:tc>
        <w:tc>
          <w:tcPr>
            <w:tcW w:w="4112" w:type="dxa"/>
          </w:tcPr>
          <w:p w:rsidR="009800E1" w:rsidRPr="00351607" w:rsidRDefault="009800E1" w:rsidP="00301890">
            <w:pPr>
              <w:jc w:val="center"/>
            </w:pPr>
            <w:r w:rsidRPr="00567F5C">
              <w:rPr>
                <w:sz w:val="26"/>
                <w:szCs w:val="26"/>
              </w:rPr>
              <w:t xml:space="preserve">Участок забора с </w:t>
            </w:r>
            <w:r w:rsidR="00B17E19">
              <w:rPr>
                <w:sz w:val="26"/>
                <w:szCs w:val="26"/>
              </w:rPr>
              <w:t>левой</w:t>
            </w:r>
            <w:r w:rsidRPr="00567F5C">
              <w:rPr>
                <w:sz w:val="26"/>
                <w:szCs w:val="26"/>
              </w:rPr>
              <w:t xml:space="preserve"> стороны магазина </w:t>
            </w:r>
            <w:r w:rsidR="00B17E19">
              <w:rPr>
                <w:sz w:val="26"/>
                <w:szCs w:val="26"/>
              </w:rPr>
              <w:t xml:space="preserve">«Апрель» </w:t>
            </w:r>
            <w:r w:rsidR="00B17E19" w:rsidRPr="00B17E19">
              <w:rPr>
                <w:sz w:val="26"/>
                <w:szCs w:val="26"/>
              </w:rPr>
              <w:t xml:space="preserve">ИП  </w:t>
            </w:r>
            <w:proofErr w:type="spellStart"/>
            <w:r w:rsidR="00B17E19" w:rsidRPr="00B17E19">
              <w:rPr>
                <w:sz w:val="26"/>
                <w:szCs w:val="26"/>
              </w:rPr>
              <w:t>Кокорина</w:t>
            </w:r>
            <w:proofErr w:type="spellEnd"/>
            <w:r w:rsidR="00B17E19" w:rsidRPr="00B17E19">
              <w:rPr>
                <w:sz w:val="26"/>
                <w:szCs w:val="26"/>
              </w:rPr>
              <w:t xml:space="preserve"> Л</w:t>
            </w:r>
            <w:r w:rsidR="00B17E19">
              <w:rPr>
                <w:sz w:val="26"/>
                <w:szCs w:val="26"/>
              </w:rPr>
              <w:t>.</w:t>
            </w:r>
            <w:r w:rsidR="00B17E19" w:rsidRPr="00B17E19">
              <w:rPr>
                <w:sz w:val="26"/>
                <w:szCs w:val="26"/>
              </w:rPr>
              <w:t>И</w:t>
            </w:r>
            <w:r w:rsidR="00B17E19">
              <w:rPr>
                <w:sz w:val="26"/>
                <w:szCs w:val="26"/>
              </w:rPr>
              <w:t>.</w:t>
            </w:r>
            <w:r w:rsidRPr="00567F5C">
              <w:rPr>
                <w:sz w:val="26"/>
                <w:szCs w:val="26"/>
              </w:rPr>
              <w:t xml:space="preserve">, стенд возле администрации Сапоговского сельсовета, </w:t>
            </w:r>
            <w:r w:rsidR="00E66583">
              <w:rPr>
                <w:sz w:val="26"/>
                <w:szCs w:val="26"/>
              </w:rPr>
              <w:t>стенд</w:t>
            </w:r>
            <w:r w:rsidRPr="00567F5C">
              <w:rPr>
                <w:sz w:val="26"/>
                <w:szCs w:val="26"/>
              </w:rPr>
              <w:t xml:space="preserve"> </w:t>
            </w:r>
            <w:r w:rsidR="00301890">
              <w:rPr>
                <w:sz w:val="26"/>
                <w:szCs w:val="26"/>
              </w:rPr>
              <w:t xml:space="preserve">возле </w:t>
            </w:r>
            <w:r w:rsidR="00E66583">
              <w:rPr>
                <w:sz w:val="26"/>
                <w:szCs w:val="26"/>
              </w:rPr>
              <w:t>магазина «Сапоговский»</w:t>
            </w:r>
            <w:r w:rsidRPr="00567F5C">
              <w:rPr>
                <w:sz w:val="26"/>
                <w:szCs w:val="26"/>
              </w:rPr>
              <w:t xml:space="preserve"> </w:t>
            </w:r>
            <w:r w:rsidR="00E66583">
              <w:rPr>
                <w:sz w:val="26"/>
                <w:szCs w:val="26"/>
              </w:rPr>
              <w:t>ИП Семенова П.Н. по ул. Набережной</w:t>
            </w:r>
            <w:r w:rsidRPr="00567F5C">
              <w:rPr>
                <w:sz w:val="26"/>
                <w:szCs w:val="26"/>
              </w:rPr>
              <w:t xml:space="preserve">, стенд возле магазина  </w:t>
            </w:r>
            <w:r w:rsidR="000577AE">
              <w:rPr>
                <w:sz w:val="26"/>
                <w:szCs w:val="26"/>
              </w:rPr>
              <w:t xml:space="preserve">ИП </w:t>
            </w:r>
            <w:proofErr w:type="spellStart"/>
            <w:r w:rsidR="000577AE">
              <w:rPr>
                <w:sz w:val="26"/>
                <w:szCs w:val="26"/>
              </w:rPr>
              <w:t>Тохтобиной</w:t>
            </w:r>
            <w:proofErr w:type="spellEnd"/>
            <w:r w:rsidR="000577AE">
              <w:rPr>
                <w:sz w:val="26"/>
                <w:szCs w:val="26"/>
              </w:rPr>
              <w:t xml:space="preserve"> О.В.</w:t>
            </w:r>
            <w:r w:rsidRPr="00567F5C">
              <w:rPr>
                <w:sz w:val="26"/>
                <w:szCs w:val="26"/>
              </w:rPr>
              <w:t xml:space="preserve">  по ул. Советской.</w:t>
            </w:r>
          </w:p>
        </w:tc>
      </w:tr>
      <w:tr w:rsidR="009800E1" w:rsidRPr="00351607" w:rsidTr="00EA0CD9">
        <w:tc>
          <w:tcPr>
            <w:tcW w:w="828" w:type="dxa"/>
          </w:tcPr>
          <w:p w:rsidR="009800E1" w:rsidRPr="00351607" w:rsidRDefault="009800E1" w:rsidP="00EA0CD9">
            <w:pPr>
              <w:jc w:val="center"/>
            </w:pPr>
            <w:r w:rsidRPr="00351607">
              <w:t>376</w:t>
            </w:r>
          </w:p>
        </w:tc>
        <w:tc>
          <w:tcPr>
            <w:tcW w:w="2363" w:type="dxa"/>
          </w:tcPr>
          <w:p w:rsidR="009800E1" w:rsidRPr="00351607" w:rsidRDefault="009800E1" w:rsidP="00EA0CD9">
            <w:pPr>
              <w:jc w:val="center"/>
              <w:rPr>
                <w:sz w:val="26"/>
                <w:szCs w:val="26"/>
              </w:rPr>
            </w:pPr>
            <w:r w:rsidRPr="00351607">
              <w:rPr>
                <w:sz w:val="26"/>
                <w:szCs w:val="26"/>
              </w:rPr>
              <w:t xml:space="preserve">п. Ташеба, ул. </w:t>
            </w:r>
            <w:proofErr w:type="gramStart"/>
            <w:r w:rsidRPr="00351607">
              <w:rPr>
                <w:sz w:val="26"/>
                <w:szCs w:val="26"/>
              </w:rPr>
              <w:t>Вокзальная</w:t>
            </w:r>
            <w:proofErr w:type="gramEnd"/>
            <w:r w:rsidRPr="00351607">
              <w:rPr>
                <w:sz w:val="26"/>
                <w:szCs w:val="26"/>
              </w:rPr>
              <w:t>, 2а, здание филиала муниципального казенного учреждения   «Сапоговский сельский Дом культуры»</w:t>
            </w:r>
          </w:p>
        </w:tc>
        <w:tc>
          <w:tcPr>
            <w:tcW w:w="2345" w:type="dxa"/>
          </w:tcPr>
          <w:p w:rsidR="009800E1" w:rsidRPr="00351607" w:rsidRDefault="009800E1" w:rsidP="00EA0CD9">
            <w:pPr>
              <w:jc w:val="center"/>
            </w:pPr>
            <w:r w:rsidRPr="00351607">
              <w:t>п. Ташеба</w:t>
            </w:r>
          </w:p>
        </w:tc>
        <w:tc>
          <w:tcPr>
            <w:tcW w:w="4112" w:type="dxa"/>
          </w:tcPr>
          <w:p w:rsidR="009800E1" w:rsidRPr="00351607" w:rsidRDefault="009800E1" w:rsidP="00D17732">
            <w:pPr>
              <w:jc w:val="center"/>
            </w:pPr>
            <w:r w:rsidRPr="00567F5C">
              <w:rPr>
                <w:sz w:val="26"/>
                <w:szCs w:val="26"/>
              </w:rPr>
              <w:t xml:space="preserve">Стена возле магазина </w:t>
            </w:r>
            <w:r w:rsidR="00D17732">
              <w:rPr>
                <w:sz w:val="26"/>
                <w:szCs w:val="26"/>
              </w:rPr>
              <w:t>И</w:t>
            </w:r>
            <w:r w:rsidRPr="00567F5C">
              <w:rPr>
                <w:sz w:val="26"/>
                <w:szCs w:val="26"/>
              </w:rPr>
              <w:t xml:space="preserve">П </w:t>
            </w:r>
            <w:proofErr w:type="spellStart"/>
            <w:r w:rsidRPr="00567F5C">
              <w:rPr>
                <w:sz w:val="26"/>
                <w:szCs w:val="26"/>
              </w:rPr>
              <w:t>Боловцевой</w:t>
            </w:r>
            <w:proofErr w:type="spellEnd"/>
            <w:r w:rsidRPr="00567F5C">
              <w:rPr>
                <w:sz w:val="26"/>
                <w:szCs w:val="26"/>
              </w:rPr>
              <w:t xml:space="preserve"> Л.А. по ул. Вокзальная 95, стена бывшего Ж/дорожного магазина ул. Вокзальная 6, стена на торговом павильоне ИП Ромашовой Е.С. по ул. Сахарная 15 кв.1.  </w:t>
            </w:r>
          </w:p>
        </w:tc>
      </w:tr>
    </w:tbl>
    <w:p w:rsidR="009800E1" w:rsidRPr="00351607" w:rsidRDefault="009800E1" w:rsidP="009800E1">
      <w:pPr>
        <w:jc w:val="center"/>
      </w:pPr>
    </w:p>
    <w:p w:rsidR="00CA3178" w:rsidRDefault="00A22DFF"/>
    <w:sectPr w:rsidR="00CA3178" w:rsidSect="00C16816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080C46"/>
    <w:multiLevelType w:val="hybridMultilevel"/>
    <w:tmpl w:val="9FB67ADE"/>
    <w:lvl w:ilvl="0" w:tplc="CBECCFB2">
      <w:start w:val="2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130F"/>
    <w:rsid w:val="00043778"/>
    <w:rsid w:val="000577AE"/>
    <w:rsid w:val="00080A8F"/>
    <w:rsid w:val="0011433F"/>
    <w:rsid w:val="001346BB"/>
    <w:rsid w:val="0018571F"/>
    <w:rsid w:val="00301890"/>
    <w:rsid w:val="00357204"/>
    <w:rsid w:val="004214FB"/>
    <w:rsid w:val="004E70B6"/>
    <w:rsid w:val="005032A6"/>
    <w:rsid w:val="005B3D22"/>
    <w:rsid w:val="005C3878"/>
    <w:rsid w:val="00683E5A"/>
    <w:rsid w:val="00754AB9"/>
    <w:rsid w:val="00764A7A"/>
    <w:rsid w:val="0079130F"/>
    <w:rsid w:val="00853128"/>
    <w:rsid w:val="00892699"/>
    <w:rsid w:val="009800E1"/>
    <w:rsid w:val="00A22DFF"/>
    <w:rsid w:val="00A278AF"/>
    <w:rsid w:val="00AA731A"/>
    <w:rsid w:val="00B16516"/>
    <w:rsid w:val="00B17E19"/>
    <w:rsid w:val="00B2469C"/>
    <w:rsid w:val="00B271EA"/>
    <w:rsid w:val="00BF160A"/>
    <w:rsid w:val="00C16816"/>
    <w:rsid w:val="00D17732"/>
    <w:rsid w:val="00DE0EB6"/>
    <w:rsid w:val="00DF4840"/>
    <w:rsid w:val="00E03203"/>
    <w:rsid w:val="00E66583"/>
    <w:rsid w:val="00EA56E3"/>
    <w:rsid w:val="00F32F38"/>
    <w:rsid w:val="00FF06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A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64A7A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64A7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278A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78A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uiPriority w:val="99"/>
    <w:unhideWhenUsed/>
    <w:rsid w:val="00C16816"/>
    <w:pPr>
      <w:ind w:right="5103"/>
      <w:jc w:val="both"/>
    </w:pPr>
    <w:rPr>
      <w:b/>
      <w:i/>
      <w:sz w:val="26"/>
      <w:szCs w:val="26"/>
    </w:rPr>
  </w:style>
  <w:style w:type="character" w:customStyle="1" w:styleId="a6">
    <w:name w:val="Основной текст Знак"/>
    <w:basedOn w:val="a0"/>
    <w:link w:val="a5"/>
    <w:uiPriority w:val="99"/>
    <w:rsid w:val="00C16816"/>
    <w:rPr>
      <w:rFonts w:ascii="Times New Roman" w:eastAsia="Times New Roman" w:hAnsi="Times New Roman" w:cs="Times New Roman"/>
      <w:b/>
      <w:i/>
      <w:sz w:val="26"/>
      <w:szCs w:val="26"/>
      <w:lang w:eastAsia="ru-RU"/>
    </w:rPr>
  </w:style>
  <w:style w:type="paragraph" w:styleId="a7">
    <w:name w:val="Body Text Indent"/>
    <w:basedOn w:val="a"/>
    <w:link w:val="a8"/>
    <w:uiPriority w:val="99"/>
    <w:unhideWhenUsed/>
    <w:rsid w:val="00C16816"/>
    <w:pPr>
      <w:ind w:firstLine="708"/>
      <w:jc w:val="both"/>
    </w:pPr>
    <w:rPr>
      <w:sz w:val="26"/>
    </w:rPr>
  </w:style>
  <w:style w:type="character" w:customStyle="1" w:styleId="a8">
    <w:name w:val="Основной текст с отступом Знак"/>
    <w:basedOn w:val="a0"/>
    <w:link w:val="a7"/>
    <w:uiPriority w:val="99"/>
    <w:rsid w:val="00C16816"/>
    <w:rPr>
      <w:rFonts w:ascii="Times New Roman" w:eastAsia="Times New Roman" w:hAnsi="Times New Roman" w:cs="Times New Roman"/>
      <w:sz w:val="26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5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C5EF57-82AA-4695-90FC-B40897D8F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3</Pages>
  <Words>460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20</cp:revision>
  <cp:lastPrinted>2024-02-01T07:49:00Z</cp:lastPrinted>
  <dcterms:created xsi:type="dcterms:W3CDTF">2018-08-16T06:12:00Z</dcterms:created>
  <dcterms:modified xsi:type="dcterms:W3CDTF">2024-02-01T08:07:00Z</dcterms:modified>
</cp:coreProperties>
</file>